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071A52"/>
          <w:sz w:val="15"/>
        </w:rPr>
        <w:t>TEXTO DE REFERÊNCIA PARA ESPECIFICAÇÃO DE PROJETO</w:t>
      </w:r>
    </w:p>
    <w:p>
      <w:pPr>
        <w:pStyle w:val="Heading1"/>
      </w:pPr>
      <w:r>
        <w:rPr>
          <w:color w:val="071A52"/>
        </w:rPr>
        <w:t>Memorial descritivo — Cortina de ar comercial TC 4500</w:t>
      </w:r>
    </w:p>
    <w:p>
      <w:r>
        <w:rPr>
          <w:i/>
        </w:rPr>
        <w:t>Texto para o memorial descritivo ou o caderno de encargos da obra. Ajuste os campos entre colchetes ao projeto. Dados conforme a ficha técnica TC 4500 da Tecnolatina.</w:t>
      </w:r>
    </w:p>
    <w:p>
      <w:pPr>
        <w:pStyle w:val="Heading2"/>
      </w:pPr>
      <w:r>
        <w:rPr>
          <w:color w:val="071A52"/>
        </w:rPr>
        <w:t>1. Objeto</w:t>
      </w:r>
    </w:p>
    <w:p>
      <w:r>
        <w:t>Fornecimento e instalação de [quantidade] cortina(s) de ar comercial para [identificação da porta e do ambiente], com vão de [largura] m de largura por [altura] m de altura, para formar barreira de ar contra a troca térmica entre os ambientes e a entrada de insetos, poeira e odores.</w:t>
      </w:r>
    </w:p>
    <w:p>
      <w:pPr>
        <w:pStyle w:val="Heading2"/>
      </w:pPr>
      <w:r>
        <w:rPr>
          <w:color w:val="071A52"/>
        </w:rPr>
        <w:t>2. Características técnicas</w:t>
      </w:r>
    </w:p>
    <w:p>
      <w:pPr>
        <w:pStyle w:val="ListBullet"/>
      </w:pPr>
      <w:r>
        <w:t>Cortina de ar comercial horizontal, instalada na parede sobre o vão, com dupla grelha de saída de ar.</w:t>
      </w:r>
    </w:p>
    <w:p>
      <w:pPr>
        <w:pStyle w:val="ListBullet"/>
      </w:pPr>
      <w:r>
        <w:t>Velocidade do ar na saída: 16 m/s.</w:t>
      </w:r>
    </w:p>
    <w:p>
      <w:pPr>
        <w:pStyle w:val="ListBullet"/>
      </w:pPr>
      <w:r>
        <w:t>Alcance do jato: 4 m.</w:t>
      </w:r>
    </w:p>
    <w:p>
      <w:pPr>
        <w:pStyle w:val="ListBullet"/>
      </w:pPr>
      <w:r>
        <w:t>Comprimentos disponíveis: 0,9 m · 1,2 m · 1,5 m, igual ou maior que a largura do vão; vãos maiores com cortinas lado a lado.</w:t>
      </w:r>
    </w:p>
    <w:p>
      <w:pPr>
        <w:pStyle w:val="ListBullet"/>
      </w:pPr>
      <w:r>
        <w:t>Gabinete em chapa galvanizada pintada ou aço inoxidável 304; acabamento [branco · aço inox · preto].</w:t>
      </w:r>
    </w:p>
    <w:p>
      <w:pPr>
        <w:pStyle w:val="ListBullet"/>
      </w:pPr>
      <w:r>
        <w:t>Grau de proteção: IP21.</w:t>
      </w:r>
    </w:p>
    <w:p>
      <w:pPr>
        <w:pStyle w:val="ListBullet"/>
      </w:pPr>
      <w:r>
        <w:t>Alimentação elétrica: [127 V ou 220 V monofásico · 220 V ou 380 V trifásico].</w:t>
      </w:r>
    </w:p>
    <w:p>
      <w:pPr>
        <w:pStyle w:val="ListBullet"/>
      </w:pPr>
      <w:r>
        <w:t>Dupla grelha de saída de ar.</w:t>
      </w:r>
    </w:p>
    <w:p>
      <w:pPr>
        <w:pStyle w:val="ListBullet"/>
      </w:pPr>
      <w:r>
        <w:t>Fixação por suportes de parede fornecidos com o equipamento.</w:t>
      </w:r>
    </w:p>
    <w:p>
      <w:pPr>
        <w:pStyle w:val="Heading2"/>
      </w:pPr>
      <w:r>
        <w:rPr>
          <w:color w:val="071A52"/>
        </w:rPr>
        <w:t>3. Dados de referência por modelo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Modelo</w:t>
            </w:r>
          </w:p>
        </w:tc>
        <w:tc>
          <w:tcPr>
            <w:tcW w:type="dxa" w:w="1728"/>
          </w:tcPr>
          <w:p>
            <w:r>
              <w:t>Comprimento (mm)</w:t>
            </w:r>
          </w:p>
        </w:tc>
        <w:tc>
          <w:tcPr>
            <w:tcW w:type="dxa" w:w="1728"/>
          </w:tcPr>
          <w:p>
            <w:r>
              <w:t>Vazão (m³/h)</w:t>
            </w:r>
          </w:p>
        </w:tc>
        <w:tc>
          <w:tcPr>
            <w:tcW w:type="dxa" w:w="1728"/>
          </w:tcPr>
          <w:p>
            <w:r>
              <w:t>Potência total (W)</w:t>
            </w:r>
          </w:p>
        </w:tc>
        <w:tc>
          <w:tcPr>
            <w:tcW w:type="dxa" w:w="1728"/>
          </w:tcPr>
          <w:p>
            <w:r>
              <w:t>Peso (kg)</w:t>
            </w:r>
          </w:p>
        </w:tc>
      </w:tr>
      <w:tr>
        <w:tc>
          <w:tcPr>
            <w:tcW w:type="dxa" w:w="1728"/>
          </w:tcPr>
          <w:p>
            <w:r>
              <w:t>TC 4509</w:t>
            </w:r>
          </w:p>
        </w:tc>
        <w:tc>
          <w:tcPr>
            <w:tcW w:type="dxa" w:w="1728"/>
          </w:tcPr>
          <w:p>
            <w:r>
              <w:t>914</w:t>
            </w:r>
          </w:p>
        </w:tc>
        <w:tc>
          <w:tcPr>
            <w:tcW w:type="dxa" w:w="1728"/>
          </w:tcPr>
          <w:p>
            <w:r>
              <w:t>1.830</w:t>
            </w:r>
          </w:p>
        </w:tc>
        <w:tc>
          <w:tcPr>
            <w:tcW w:type="dxa" w:w="1728"/>
          </w:tcPr>
          <w:p>
            <w:r>
              <w:t>373</w:t>
            </w:r>
          </w:p>
        </w:tc>
        <w:tc>
          <w:tcPr>
            <w:tcW w:type="dxa" w:w="1728"/>
          </w:tcPr>
          <w:p>
            <w:r>
              <w:t>13,5</w:t>
            </w:r>
          </w:p>
        </w:tc>
      </w:tr>
      <w:tr>
        <w:tc>
          <w:tcPr>
            <w:tcW w:type="dxa" w:w="1728"/>
          </w:tcPr>
          <w:p>
            <w:r>
              <w:t>TC 4512</w:t>
            </w:r>
          </w:p>
        </w:tc>
        <w:tc>
          <w:tcPr>
            <w:tcW w:type="dxa" w:w="1728"/>
          </w:tcPr>
          <w:p>
            <w:r>
              <w:t>1.219</w:t>
            </w:r>
          </w:p>
        </w:tc>
        <w:tc>
          <w:tcPr>
            <w:tcW w:type="dxa" w:w="1728"/>
          </w:tcPr>
          <w:p>
            <w:r>
              <w:t>2.450</w:t>
            </w:r>
          </w:p>
        </w:tc>
        <w:tc>
          <w:tcPr>
            <w:tcW w:type="dxa" w:w="1728"/>
          </w:tcPr>
          <w:p>
            <w:r>
              <w:t>373</w:t>
            </w:r>
          </w:p>
        </w:tc>
        <w:tc>
          <w:tcPr>
            <w:tcW w:type="dxa" w:w="1728"/>
          </w:tcPr>
          <w:p>
            <w:r>
              <w:t>14</w:t>
            </w:r>
          </w:p>
        </w:tc>
      </w:tr>
      <w:tr>
        <w:tc>
          <w:tcPr>
            <w:tcW w:type="dxa" w:w="1728"/>
          </w:tcPr>
          <w:p>
            <w:r>
              <w:t>TC 4515</w:t>
            </w:r>
          </w:p>
        </w:tc>
        <w:tc>
          <w:tcPr>
            <w:tcW w:type="dxa" w:w="1728"/>
          </w:tcPr>
          <w:p>
            <w:r>
              <w:t>1.524</w:t>
            </w:r>
          </w:p>
        </w:tc>
        <w:tc>
          <w:tcPr>
            <w:tcW w:type="dxa" w:w="1728"/>
          </w:tcPr>
          <w:p>
            <w:r>
              <w:t>2.990</w:t>
            </w:r>
          </w:p>
        </w:tc>
        <w:tc>
          <w:tcPr>
            <w:tcW w:type="dxa" w:w="1728"/>
          </w:tcPr>
          <w:p>
            <w:r>
              <w:t>560</w:t>
            </w:r>
          </w:p>
        </w:tc>
        <w:tc>
          <w:tcPr>
            <w:tcW w:type="dxa" w:w="1728"/>
          </w:tcPr>
          <w:p>
            <w:r>
              <w:t>16</w:t>
            </w:r>
          </w:p>
        </w:tc>
      </w:tr>
    </w:tbl>
    <w:p>
      <w:pPr>
        <w:pStyle w:val="Heading2"/>
      </w:pPr>
      <w:r>
        <w:rPr>
          <w:color w:val="071A52"/>
        </w:rPr>
        <w:t>4. Comando e acionamento</w:t>
      </w:r>
    </w:p>
    <w:p>
      <w:r>
        <w:t>Ligação por interruptor ou painel de comando. Quando especificado, acionamento automático pela abertura da porta, por chave fim de curso ou sensor.</w:t>
      </w:r>
    </w:p>
    <w:p>
      <w:pPr>
        <w:pStyle w:val="Heading2"/>
      </w:pPr>
      <w:r>
        <w:rPr>
          <w:color w:val="071A52"/>
        </w:rPr>
        <w:t>5. Instalação</w:t>
      </w:r>
    </w:p>
    <w:p>
      <w:pPr>
        <w:pStyle w:val="ListBullet"/>
      </w:pPr>
      <w:r>
        <w:t>Instalação conforme as instruções do fabricante, centralizada sobre o vão.</w:t>
      </w:r>
    </w:p>
    <w:p>
      <w:pPr>
        <w:pStyle w:val="ListBullet"/>
      </w:pPr>
      <w:r>
        <w:t>Instalação elétrica por profissional habilitado (NR-10), em circuito protegido por disjuntor, com aterramento.</w:t>
      </w:r>
    </w:p>
    <w:p>
      <w:pPr>
        <w:pStyle w:val="ListBullet"/>
      </w:pPr>
      <w:r>
        <w:t>Trabalho em altura conforme a NR-35.</w:t>
      </w:r>
    </w:p>
    <w:p>
      <w:pPr>
        <w:pStyle w:val="Heading2"/>
      </w:pPr>
      <w:r>
        <w:rPr>
          <w:color w:val="071A52"/>
        </w:rPr>
        <w:t>6. Garantia</w:t>
      </w:r>
    </w:p>
    <w:p>
      <w:r>
        <w:t>Garantia mínima de 1 ano contra defeitos de fabricação, a contar da nota fiscal.</w:t>
      </w:r>
    </w:p>
    <w:p>
      <w:pPr>
        <w:pStyle w:val="Heading2"/>
      </w:pPr>
      <w:r>
        <w:rPr>
          <w:color w:val="071A52"/>
        </w:rPr>
        <w:t>7. Produto de referência</w:t>
      </w:r>
    </w:p>
    <w:p>
      <w:r>
        <w:t>Tecnolatina TC 4500. Documentação técnica (ficha técnica) em tecnolatina.com.br.</w:t>
      </w:r>
    </w:p>
    <w:p>
      <w:r>
        <w:rPr>
          <w:sz w:val="16"/>
        </w:rPr>
        <w:t>Tecnolatina do Brasil · tecnolatina.com.br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